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0DC" w:rsidRDefault="006300DC" w:rsidP="006300DC">
      <w:pPr>
        <w:ind w:left="-709"/>
        <w:rPr>
          <w:rFonts w:ascii="Times New Roman" w:hAnsi="Times New Roman"/>
          <w:b/>
          <w:sz w:val="40"/>
          <w:szCs w:val="40"/>
          <w:lang w:val="tt-RU"/>
        </w:rPr>
      </w:pPr>
    </w:p>
    <w:p w:rsidR="006300DC" w:rsidRDefault="006300DC" w:rsidP="006300DC">
      <w:pPr>
        <w:jc w:val="center"/>
        <w:rPr>
          <w:rFonts w:ascii="Times New Roman" w:hAnsi="Times New Roman"/>
          <w:b/>
          <w:sz w:val="40"/>
          <w:szCs w:val="40"/>
          <w:lang w:val="tt-RU"/>
        </w:rPr>
      </w:pPr>
      <w:r w:rsidRPr="006300DC">
        <w:rPr>
          <w:rFonts w:ascii="Times New Roman" w:hAnsi="Times New Roman"/>
          <w:b/>
          <w:sz w:val="40"/>
          <w:szCs w:val="40"/>
          <w:lang w:val="tt-RU"/>
        </w:rPr>
        <w:t xml:space="preserve">Ата-ана </w:t>
      </w:r>
      <w:r>
        <w:rPr>
          <w:rFonts w:ascii="Times New Roman" w:hAnsi="Times New Roman"/>
          <w:b/>
          <w:sz w:val="40"/>
          <w:szCs w:val="40"/>
          <w:lang w:val="tt-RU"/>
        </w:rPr>
        <w:t>һәм бала</w:t>
      </w:r>
    </w:p>
    <w:p w:rsidR="006300DC" w:rsidRDefault="006300DC" w:rsidP="006300DC">
      <w:pPr>
        <w:ind w:left="-99"/>
        <w:jc w:val="both"/>
        <w:rPr>
          <w:rFonts w:ascii="Times New Roman" w:hAnsi="Times New Roman"/>
          <w:sz w:val="32"/>
          <w:szCs w:val="32"/>
          <w:lang w:val="tt-RU"/>
        </w:rPr>
      </w:pPr>
      <w:r>
        <w:rPr>
          <w:rFonts w:ascii="Times New Roman" w:hAnsi="Times New Roman"/>
          <w:sz w:val="32"/>
          <w:szCs w:val="32"/>
          <w:lang w:val="tt-RU"/>
        </w:rPr>
        <w:t xml:space="preserve">           Кайбер ата-аналар баланың кечкенәдән, яшьтән үк аңлы үсүе тумыштан килгән сәләт ул, диләр. Балага  сәләтнең 70% тумыштан бирелә, диләр. Кайберәүләр күпкырлы сәләт, булдыклы яшәү процессында үзе туа, үзе үсә, диләр. Кем хаклы? Баланың психик үсешендәге төп роль өлешенә туры килә.</w:t>
      </w:r>
    </w:p>
    <w:p w:rsidR="006300DC" w:rsidRDefault="006300DC" w:rsidP="006300DC">
      <w:pPr>
        <w:ind w:left="-99"/>
        <w:jc w:val="both"/>
        <w:rPr>
          <w:rFonts w:ascii="Times New Roman" w:hAnsi="Times New Roman"/>
          <w:b/>
          <w:i/>
          <w:sz w:val="32"/>
          <w:szCs w:val="32"/>
          <w:lang w:val="tt-RU"/>
        </w:rPr>
      </w:pPr>
      <w:r>
        <w:rPr>
          <w:rFonts w:ascii="Times New Roman" w:hAnsi="Times New Roman"/>
          <w:b/>
          <w:i/>
          <w:sz w:val="32"/>
          <w:szCs w:val="32"/>
          <w:lang w:val="tt-RU"/>
        </w:rPr>
        <w:t xml:space="preserve"> Ә менә ничек тәрбияләргә?</w:t>
      </w:r>
    </w:p>
    <w:p w:rsidR="006300DC" w:rsidRDefault="006300DC" w:rsidP="006300DC">
      <w:pPr>
        <w:ind w:left="-99"/>
        <w:jc w:val="both"/>
        <w:rPr>
          <w:rFonts w:ascii="Times New Roman" w:hAnsi="Times New Roman"/>
          <w:sz w:val="32"/>
          <w:szCs w:val="32"/>
          <w:lang w:val="tt-RU"/>
        </w:rPr>
      </w:pPr>
      <w:r>
        <w:rPr>
          <w:rFonts w:ascii="Times New Roman" w:hAnsi="Times New Roman"/>
          <w:sz w:val="32"/>
          <w:szCs w:val="32"/>
          <w:lang w:val="tt-RU"/>
        </w:rPr>
        <w:t>Күпчелек әти - әниләр: аңны үстерү, тәрбияләү –ул, барыннан да элек, хәреф, цифр тану, аларны хәтердә калдыру, шигырь ятлау, диләр. Сәләтле  балалар алфавитны өйрәнеп, хәтерләрендә калдыра алалар. Әмма педагогика иртә укытырга рөхсәт итми. Нерв системасына авыр эш йөкләү баланың киләчәктәге укуына зыян китерергә мөмкин. Ләкин  аның уенчыклары янында хәреф шакмаклар һәм әкият китаплары тора бирсен. Балага рәсем белән, кисү-ябыштыру эшләре белән шөгыльләнергә мөмкинлек тудырырга кирәк. Пластилинны йомшартып төрле әйберләр ясарга мөмкин икәнен күрсәтергә, соңрак, баланың ү</w:t>
      </w:r>
      <w:r>
        <w:rPr>
          <w:rFonts w:ascii="Times New Roman" w:hAnsi="Times New Roman"/>
          <w:sz w:val="32"/>
          <w:szCs w:val="32"/>
          <w:lang w:val="tt-RU"/>
        </w:rPr>
        <w:t>сешенә карап, катлаулырак эшчәнлек</w:t>
      </w:r>
      <w:bookmarkStart w:id="0" w:name="_GoBack"/>
      <w:bookmarkEnd w:id="0"/>
      <w:r>
        <w:rPr>
          <w:rFonts w:ascii="Times New Roman" w:hAnsi="Times New Roman"/>
          <w:sz w:val="32"/>
          <w:szCs w:val="32"/>
          <w:lang w:val="tt-RU"/>
        </w:rPr>
        <w:t>ләр тудырырга мөмкин. Балагыз сәламәт үссен өчен, аны гимнастика белән мавыктырыгыз!</w:t>
      </w:r>
    </w:p>
    <w:p w:rsidR="006300DC" w:rsidRDefault="006300DC" w:rsidP="006300DC">
      <w:pPr>
        <w:ind w:left="-99"/>
        <w:jc w:val="both"/>
        <w:rPr>
          <w:rFonts w:ascii="Times New Roman" w:hAnsi="Times New Roman"/>
          <w:sz w:val="32"/>
          <w:szCs w:val="32"/>
          <w:lang w:val="tt-RU"/>
        </w:rPr>
      </w:pPr>
      <w:r>
        <w:rPr>
          <w:rFonts w:ascii="Times New Roman" w:hAnsi="Times New Roman"/>
          <w:sz w:val="32"/>
          <w:szCs w:val="32"/>
          <w:lang w:val="tt-RU"/>
        </w:rPr>
        <w:t xml:space="preserve">           </w:t>
      </w:r>
      <w:r>
        <w:rPr>
          <w:rFonts w:ascii="Times New Roman" w:hAnsi="Times New Roman"/>
          <w:b/>
          <w:i/>
          <w:sz w:val="32"/>
          <w:szCs w:val="32"/>
          <w:lang w:val="tt-RU"/>
        </w:rPr>
        <w:t>Ә шулай да укырга  кайчан өйрәтә башларга соң?</w:t>
      </w:r>
      <w:r>
        <w:rPr>
          <w:rFonts w:ascii="Times New Roman" w:hAnsi="Times New Roman"/>
          <w:sz w:val="32"/>
          <w:szCs w:val="32"/>
          <w:lang w:val="tt-RU"/>
        </w:rPr>
        <w:t xml:space="preserve"> Галимнәр фикеренчә, укырга өйрәтү 5 яшьләрдә башланырга тиеш. Сез иң элек тиешле әдәбиятны эзләп табыгыз, өйрәнегез. Ашыкмагыз, сабыр гына тәҗрибә туплагыз. Иң әһәмиятлесе – мәҗбүр итү чарасы кулланмагыз. Балаларны һәр күренеш белән белән кызыксынырга өйрәтергә кирәк. Баланы үзебез теләгәнчә үстерүнең иң ышанычлы юлы – хезмәт. Хезмәтне ихтирам итеп үскән бер баланың да югалып калганы юк. Андыйлар һәрвакыт үзләренең дөрес юлларын табып киләләр.</w:t>
      </w:r>
    </w:p>
    <w:p w:rsidR="006300DC" w:rsidRDefault="006300DC" w:rsidP="006300DC">
      <w:pPr>
        <w:ind w:left="-99"/>
        <w:jc w:val="both"/>
        <w:rPr>
          <w:rFonts w:ascii="Times New Roman" w:hAnsi="Times New Roman"/>
          <w:sz w:val="32"/>
          <w:szCs w:val="32"/>
          <w:lang w:val="tt-RU"/>
        </w:rPr>
      </w:pPr>
      <w:r>
        <w:rPr>
          <w:rFonts w:ascii="Times New Roman" w:hAnsi="Times New Roman"/>
          <w:sz w:val="32"/>
          <w:szCs w:val="32"/>
          <w:lang w:val="tt-RU"/>
        </w:rPr>
        <w:t xml:space="preserve">        Без еш кына, әгәр кеше диплом алган икән, ул кеше белемле, тәрбияле дибез. Әмма белемле булу тәрбияле булу дигән сүз түгел. Тәрбияле булу ул бүтән кешеләргә карата ихтирамлы, игътибарлы, кешелекле, хәтер саклаучан, тыйнак булу дигән сүз.</w:t>
      </w:r>
    </w:p>
    <w:p w:rsidR="00100E86" w:rsidRPr="006300DC" w:rsidRDefault="00100E86">
      <w:pPr>
        <w:rPr>
          <w:lang w:val="tt-RU"/>
        </w:rPr>
      </w:pPr>
    </w:p>
    <w:sectPr w:rsidR="00100E86" w:rsidRPr="006300DC" w:rsidSect="006300DC">
      <w:pgSz w:w="11906" w:h="16838"/>
      <w:pgMar w:top="426" w:right="850" w:bottom="426" w:left="1701"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DB0"/>
    <w:rsid w:val="00024DB0"/>
    <w:rsid w:val="00100E86"/>
    <w:rsid w:val="006300DC"/>
    <w:rsid w:val="00684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0DC"/>
    <w:pPr>
      <w:spacing w:after="200" w:line="276" w:lineRule="auto"/>
    </w:pPr>
    <w:rPr>
      <w:rFonts w:ascii="Calibri" w:eastAsia="Calibri" w:hAnsi="Calibri"/>
      <w:sz w:val="22"/>
      <w:szCs w:val="22"/>
    </w:rPr>
  </w:style>
  <w:style w:type="paragraph" w:styleId="1">
    <w:name w:val="heading 1"/>
    <w:basedOn w:val="a"/>
    <w:next w:val="a"/>
    <w:link w:val="10"/>
    <w:qFormat/>
    <w:rsid w:val="00684CC1"/>
    <w:pPr>
      <w:keepNext/>
      <w:spacing w:before="240" w:after="60" w:line="240" w:lineRule="auto"/>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4CC1"/>
    <w:rPr>
      <w:rFonts w:asciiTheme="majorHAnsi" w:eastAsiaTheme="majorEastAsia" w:hAnsiTheme="majorHAnsi" w:cstheme="majorBidi"/>
      <w:b/>
      <w:bCs/>
      <w:kern w:val="32"/>
      <w:sz w:val="32"/>
      <w:szCs w:val="32"/>
    </w:rPr>
  </w:style>
  <w:style w:type="paragraph" w:styleId="a3">
    <w:name w:val="Title"/>
    <w:basedOn w:val="a"/>
    <w:next w:val="a"/>
    <w:link w:val="a4"/>
    <w:qFormat/>
    <w:rsid w:val="00684CC1"/>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684CC1"/>
    <w:rPr>
      <w:rFonts w:asciiTheme="majorHAnsi" w:eastAsiaTheme="majorEastAsia" w:hAnsiTheme="majorHAnsi" w:cstheme="majorBidi"/>
      <w:b/>
      <w:bCs/>
      <w:kern w:val="28"/>
      <w:sz w:val="32"/>
      <w:szCs w:val="32"/>
    </w:rPr>
  </w:style>
  <w:style w:type="character" w:styleId="a5">
    <w:name w:val="Emphasis"/>
    <w:basedOn w:val="a0"/>
    <w:qFormat/>
    <w:rsid w:val="00684CC1"/>
    <w:rPr>
      <w:i/>
      <w:iCs/>
    </w:rPr>
  </w:style>
  <w:style w:type="character" w:styleId="a6">
    <w:name w:val="Hyperlink"/>
    <w:uiPriority w:val="99"/>
    <w:semiHidden/>
    <w:unhideWhenUsed/>
    <w:rsid w:val="006300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0DC"/>
    <w:pPr>
      <w:spacing w:after="200" w:line="276" w:lineRule="auto"/>
    </w:pPr>
    <w:rPr>
      <w:rFonts w:ascii="Calibri" w:eastAsia="Calibri" w:hAnsi="Calibri"/>
      <w:sz w:val="22"/>
      <w:szCs w:val="22"/>
    </w:rPr>
  </w:style>
  <w:style w:type="paragraph" w:styleId="1">
    <w:name w:val="heading 1"/>
    <w:basedOn w:val="a"/>
    <w:next w:val="a"/>
    <w:link w:val="10"/>
    <w:qFormat/>
    <w:rsid w:val="00684CC1"/>
    <w:pPr>
      <w:keepNext/>
      <w:spacing w:before="240" w:after="60" w:line="240" w:lineRule="auto"/>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4CC1"/>
    <w:rPr>
      <w:rFonts w:asciiTheme="majorHAnsi" w:eastAsiaTheme="majorEastAsia" w:hAnsiTheme="majorHAnsi" w:cstheme="majorBidi"/>
      <w:b/>
      <w:bCs/>
      <w:kern w:val="32"/>
      <w:sz w:val="32"/>
      <w:szCs w:val="32"/>
    </w:rPr>
  </w:style>
  <w:style w:type="paragraph" w:styleId="a3">
    <w:name w:val="Title"/>
    <w:basedOn w:val="a"/>
    <w:next w:val="a"/>
    <w:link w:val="a4"/>
    <w:qFormat/>
    <w:rsid w:val="00684CC1"/>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684CC1"/>
    <w:rPr>
      <w:rFonts w:asciiTheme="majorHAnsi" w:eastAsiaTheme="majorEastAsia" w:hAnsiTheme="majorHAnsi" w:cstheme="majorBidi"/>
      <w:b/>
      <w:bCs/>
      <w:kern w:val="28"/>
      <w:sz w:val="32"/>
      <w:szCs w:val="32"/>
    </w:rPr>
  </w:style>
  <w:style w:type="character" w:styleId="a5">
    <w:name w:val="Emphasis"/>
    <w:basedOn w:val="a0"/>
    <w:qFormat/>
    <w:rsid w:val="00684CC1"/>
    <w:rPr>
      <w:i/>
      <w:iCs/>
    </w:rPr>
  </w:style>
  <w:style w:type="character" w:styleId="a6">
    <w:name w:val="Hyperlink"/>
    <w:uiPriority w:val="99"/>
    <w:semiHidden/>
    <w:unhideWhenUsed/>
    <w:rsid w:val="006300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4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E213E-C9E1-4CCB-AE78-CA355CF03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266</Words>
  <Characters>1518</Characters>
  <Application>Microsoft Office Word</Application>
  <DocSecurity>0</DocSecurity>
  <Lines>12</Lines>
  <Paragraphs>3</Paragraphs>
  <ScaleCrop>false</ScaleCrop>
  <Company>SPecialiST RePack</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Раушания</cp:lastModifiedBy>
  <cp:revision>3</cp:revision>
  <dcterms:created xsi:type="dcterms:W3CDTF">2013-08-27T16:58:00Z</dcterms:created>
  <dcterms:modified xsi:type="dcterms:W3CDTF">2013-08-27T17:05:00Z</dcterms:modified>
</cp:coreProperties>
</file>